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A3C" w:rsidRPr="00C175A8" w:rsidRDefault="00531A3C" w:rsidP="00531A3C">
      <w:pPr>
        <w:rPr>
          <w:rFonts w:ascii="Arial" w:hAnsi="Arial"/>
          <w:lang w:val="en-US"/>
        </w:rPr>
      </w:pPr>
      <w:r w:rsidRPr="00C175A8">
        <w:rPr>
          <w:rFonts w:ascii="Arial" w:hAnsi="Arial"/>
          <w:lang w:val="en-US"/>
        </w:rPr>
        <w:t xml:space="preserve">Press release </w:t>
      </w:r>
    </w:p>
    <w:p w:rsidR="00531A3C" w:rsidRPr="00C175A8" w:rsidRDefault="00531A3C" w:rsidP="00531A3C">
      <w:pPr>
        <w:rPr>
          <w:rFonts w:ascii="Arial" w:hAnsi="Arial"/>
          <w:lang w:val="en-US"/>
        </w:rPr>
      </w:pPr>
      <w:r w:rsidRPr="00C175A8">
        <w:rPr>
          <w:rFonts w:ascii="Arial" w:hAnsi="Arial"/>
          <w:lang w:val="en-US"/>
        </w:rPr>
        <w:t xml:space="preserve">No. 606 </w:t>
      </w:r>
      <w:r w:rsidRPr="00C175A8">
        <w:rPr>
          <w:rFonts w:ascii="Arial" w:hAnsi="Arial"/>
          <w:lang w:val="en-US"/>
        </w:rPr>
        <w:tab/>
      </w:r>
      <w:r w:rsidRPr="00C175A8">
        <w:rPr>
          <w:rFonts w:ascii="Arial" w:hAnsi="Arial"/>
          <w:lang w:val="en-US"/>
        </w:rPr>
        <w:tab/>
      </w:r>
      <w:r w:rsidRPr="00C175A8">
        <w:rPr>
          <w:rFonts w:ascii="Arial" w:hAnsi="Arial"/>
          <w:lang w:val="en-US"/>
        </w:rPr>
        <w:tab/>
      </w:r>
      <w:r w:rsidRPr="00C175A8">
        <w:rPr>
          <w:rFonts w:ascii="Arial" w:hAnsi="Arial"/>
          <w:lang w:val="en-US"/>
        </w:rPr>
        <w:tab/>
      </w:r>
      <w:r w:rsidRPr="00C175A8">
        <w:rPr>
          <w:rFonts w:ascii="Arial" w:hAnsi="Arial"/>
          <w:lang w:val="en-US"/>
        </w:rPr>
        <w:tab/>
      </w:r>
      <w:r w:rsidRPr="00C175A8">
        <w:rPr>
          <w:rFonts w:ascii="Arial" w:hAnsi="Arial"/>
          <w:lang w:val="en-US"/>
        </w:rPr>
        <w:tab/>
        <w:t xml:space="preserve"> </w:t>
      </w:r>
    </w:p>
    <w:p w:rsidR="00531A3C" w:rsidRPr="00C175A8" w:rsidRDefault="00531A3C" w:rsidP="00531A3C">
      <w:pPr>
        <w:rPr>
          <w:rFonts w:ascii="Arial" w:hAnsi="Arial"/>
          <w:lang w:val="en-US"/>
        </w:rPr>
      </w:pPr>
    </w:p>
    <w:p w:rsidR="003839E8" w:rsidRPr="00C175A8" w:rsidRDefault="003839E8" w:rsidP="00531A3C">
      <w:pPr>
        <w:spacing w:line="360" w:lineRule="auto"/>
        <w:rPr>
          <w:rFonts w:ascii="Arial" w:hAnsi="Arial" w:cs="Arial"/>
          <w:b/>
          <w:sz w:val="28"/>
          <w:szCs w:val="28"/>
          <w:lang w:val="en-US" w:eastAsia="en-US"/>
        </w:rPr>
      </w:pPr>
    </w:p>
    <w:p w:rsidR="00DF5D5B" w:rsidRPr="00C175A8" w:rsidRDefault="00DF5D5B" w:rsidP="00531A3C">
      <w:pPr>
        <w:suppressAutoHyphens/>
        <w:spacing w:line="360" w:lineRule="auto"/>
        <w:rPr>
          <w:rFonts w:ascii="Arial" w:hAnsi="Arial" w:cs="Arial"/>
          <w:b/>
          <w:sz w:val="28"/>
          <w:szCs w:val="28"/>
          <w:lang w:val="en-US"/>
        </w:rPr>
      </w:pPr>
      <w:r w:rsidRPr="00C175A8">
        <w:rPr>
          <w:rFonts w:ascii="Arial" w:hAnsi="Arial" w:cs="Arial"/>
          <w:b/>
          <w:sz w:val="28"/>
          <w:szCs w:val="28"/>
          <w:lang w:val="en-US"/>
        </w:rPr>
        <w:t>Displacement and distance sensor with IO-Link interface</w:t>
      </w:r>
    </w:p>
    <w:p w:rsidR="00DF5D5B" w:rsidRPr="00C175A8" w:rsidRDefault="00DF5D5B" w:rsidP="00531A3C">
      <w:pPr>
        <w:suppressAutoHyphens/>
        <w:spacing w:line="360" w:lineRule="auto"/>
        <w:rPr>
          <w:rFonts w:ascii="Arial" w:hAnsi="Arial" w:cs="Arial"/>
          <w:b/>
          <w:sz w:val="28"/>
          <w:szCs w:val="28"/>
          <w:lang w:val="en-US"/>
        </w:rPr>
      </w:pPr>
    </w:p>
    <w:p w:rsidR="00531A3C" w:rsidRPr="00C175A8" w:rsidRDefault="00531A3C" w:rsidP="00531A3C">
      <w:pPr>
        <w:suppressAutoHyphens/>
        <w:spacing w:line="360" w:lineRule="auto"/>
        <w:rPr>
          <w:rFonts w:ascii="Arial" w:hAnsi="Arial" w:cs="Arial"/>
          <w:b/>
          <w:sz w:val="22"/>
          <w:szCs w:val="22"/>
          <w:lang w:val="en-US"/>
        </w:rPr>
      </w:pPr>
      <w:proofErr w:type="spellStart"/>
      <w:proofErr w:type="gramStart"/>
      <w:r w:rsidRPr="00C175A8">
        <w:rPr>
          <w:rFonts w:ascii="Arial" w:hAnsi="Arial" w:cs="Arial"/>
          <w:b/>
          <w:sz w:val="22"/>
          <w:szCs w:val="22"/>
          <w:lang w:val="en-US"/>
        </w:rPr>
        <w:t>optoNCDT</w:t>
      </w:r>
      <w:proofErr w:type="spellEnd"/>
      <w:proofErr w:type="gramEnd"/>
      <w:r w:rsidRPr="00C175A8">
        <w:rPr>
          <w:rFonts w:ascii="Arial" w:hAnsi="Arial" w:cs="Arial"/>
          <w:b/>
          <w:sz w:val="22"/>
          <w:szCs w:val="22"/>
          <w:lang w:val="en-US"/>
        </w:rPr>
        <w:t xml:space="preserve"> 1220 laser triangulation sensors from sensor specialist Micro-Epsilon are ideal for displacement and distance measurements. With a miniature light spot size, these small, smart and precise sensors measure displacements and distances even of smallest components. Micro-Epsilon has also equipped the sensors with an interface for IO-Link.</w:t>
      </w:r>
    </w:p>
    <w:p w:rsidR="00531A3C" w:rsidRPr="00C175A8" w:rsidRDefault="00531A3C" w:rsidP="00531A3C">
      <w:pPr>
        <w:suppressAutoHyphens/>
        <w:spacing w:line="360" w:lineRule="auto"/>
        <w:rPr>
          <w:rFonts w:ascii="Arial" w:hAnsi="Arial" w:cs="Arial"/>
          <w:b/>
          <w:sz w:val="22"/>
          <w:szCs w:val="22"/>
          <w:lang w:val="en-US"/>
        </w:rPr>
      </w:pPr>
    </w:p>
    <w:p w:rsidR="00F43A08" w:rsidRPr="00C175A8" w:rsidRDefault="003839E8" w:rsidP="00531A3C">
      <w:pPr>
        <w:suppressAutoHyphens/>
        <w:spacing w:line="360" w:lineRule="auto"/>
        <w:rPr>
          <w:rFonts w:ascii="Arial" w:hAnsi="Arial" w:cs="Arial"/>
          <w:sz w:val="22"/>
          <w:szCs w:val="22"/>
          <w:lang w:val="en-US"/>
        </w:rPr>
      </w:pPr>
      <w:r w:rsidRPr="00C175A8">
        <w:rPr>
          <w:rFonts w:ascii="Arial" w:hAnsi="Arial" w:cs="Arial"/>
          <w:sz w:val="22"/>
          <w:szCs w:val="22"/>
          <w:lang w:val="en-US"/>
        </w:rPr>
        <w:t xml:space="preserve">The </w:t>
      </w:r>
      <w:proofErr w:type="spellStart"/>
      <w:r w:rsidRPr="00C175A8">
        <w:rPr>
          <w:rFonts w:ascii="Arial" w:hAnsi="Arial" w:cs="Arial"/>
          <w:sz w:val="22"/>
          <w:szCs w:val="22"/>
          <w:lang w:val="en-US"/>
        </w:rPr>
        <w:t>optoNCDT</w:t>
      </w:r>
      <w:proofErr w:type="spellEnd"/>
      <w:r w:rsidRPr="00C175A8">
        <w:rPr>
          <w:rFonts w:ascii="Arial" w:hAnsi="Arial" w:cs="Arial"/>
          <w:sz w:val="22"/>
          <w:szCs w:val="22"/>
          <w:lang w:val="en-US"/>
        </w:rPr>
        <w:t xml:space="preserve"> 1220 series now has an advanced IO-Link interface. The IO-Link communication standard simplifies data communication and reduces commissioning time of the sensor for industrial production environments.</w:t>
      </w:r>
    </w:p>
    <w:p w:rsidR="003F0E88" w:rsidRPr="00C175A8" w:rsidRDefault="003F0E88" w:rsidP="00531A3C">
      <w:pPr>
        <w:suppressAutoHyphens/>
        <w:spacing w:line="360" w:lineRule="auto"/>
        <w:rPr>
          <w:rFonts w:ascii="Arial" w:hAnsi="Arial" w:cs="Arial"/>
          <w:sz w:val="22"/>
          <w:szCs w:val="22"/>
          <w:lang w:val="en-US"/>
        </w:rPr>
      </w:pPr>
    </w:p>
    <w:p w:rsidR="003F0E88" w:rsidRPr="00C175A8" w:rsidRDefault="003F0E88" w:rsidP="00531A3C">
      <w:pPr>
        <w:suppressAutoHyphens/>
        <w:spacing w:line="360" w:lineRule="auto"/>
        <w:rPr>
          <w:rFonts w:ascii="Arial" w:hAnsi="Arial" w:cs="Arial"/>
          <w:sz w:val="22"/>
          <w:szCs w:val="22"/>
          <w:lang w:val="en-US"/>
        </w:rPr>
      </w:pPr>
      <w:r w:rsidRPr="00C175A8">
        <w:rPr>
          <w:rFonts w:ascii="Arial" w:hAnsi="Arial" w:cs="Arial"/>
          <w:sz w:val="22"/>
          <w:szCs w:val="22"/>
          <w:lang w:val="en-US"/>
        </w:rPr>
        <w:t xml:space="preserve">IO-Link is a fieldbus-independent interface that enables manufacturer-independent, digital and bidirectional point-to-point communication and </w:t>
      </w:r>
      <w:proofErr w:type="gramStart"/>
      <w:r w:rsidRPr="00C175A8">
        <w:rPr>
          <w:rFonts w:ascii="Arial" w:hAnsi="Arial" w:cs="Arial"/>
          <w:sz w:val="22"/>
          <w:szCs w:val="22"/>
          <w:lang w:val="en-US"/>
        </w:rPr>
        <w:t>can be integrated</w:t>
      </w:r>
      <w:proofErr w:type="gramEnd"/>
      <w:r w:rsidRPr="00C175A8">
        <w:rPr>
          <w:rFonts w:ascii="Arial" w:hAnsi="Arial" w:cs="Arial"/>
          <w:sz w:val="22"/>
          <w:szCs w:val="22"/>
          <w:lang w:val="en-US"/>
        </w:rPr>
        <w:t xml:space="preserve"> into all common fieldbus and automation systems. Users benefit from low costs, reduced programming effort and fast commissioning time. In addition, troubleshooting </w:t>
      </w:r>
      <w:proofErr w:type="gramStart"/>
      <w:r w:rsidRPr="00C175A8">
        <w:rPr>
          <w:rFonts w:ascii="Arial" w:hAnsi="Arial" w:cs="Arial"/>
          <w:sz w:val="22"/>
          <w:szCs w:val="22"/>
          <w:lang w:val="en-US"/>
        </w:rPr>
        <w:t>can be simplified</w:t>
      </w:r>
      <w:proofErr w:type="gramEnd"/>
      <w:r w:rsidRPr="00C175A8">
        <w:rPr>
          <w:rFonts w:ascii="Arial" w:hAnsi="Arial" w:cs="Arial"/>
          <w:sz w:val="22"/>
          <w:szCs w:val="22"/>
          <w:lang w:val="en-US"/>
        </w:rPr>
        <w:t xml:space="preserve"> with consistent diagnostic information right down to sensor level.</w:t>
      </w:r>
    </w:p>
    <w:p w:rsidR="00F43A08" w:rsidRPr="00C175A8" w:rsidRDefault="00F43A08" w:rsidP="00531A3C">
      <w:pPr>
        <w:suppressAutoHyphens/>
        <w:spacing w:line="360" w:lineRule="auto"/>
        <w:rPr>
          <w:rFonts w:ascii="Arial" w:hAnsi="Arial" w:cs="Arial"/>
          <w:sz w:val="22"/>
          <w:szCs w:val="22"/>
          <w:lang w:val="en-US"/>
        </w:rPr>
      </w:pPr>
    </w:p>
    <w:p w:rsidR="00455A2E" w:rsidRPr="00C175A8" w:rsidRDefault="009F4756" w:rsidP="00531A3C">
      <w:pPr>
        <w:suppressAutoHyphens/>
        <w:spacing w:line="360" w:lineRule="auto"/>
        <w:rPr>
          <w:rFonts w:ascii="Arial" w:hAnsi="Arial" w:cs="Arial"/>
          <w:sz w:val="22"/>
          <w:szCs w:val="22"/>
          <w:lang w:val="en-US"/>
        </w:rPr>
      </w:pPr>
      <w:proofErr w:type="spellStart"/>
      <w:proofErr w:type="gramStart"/>
      <w:r w:rsidRPr="00C175A8">
        <w:rPr>
          <w:rFonts w:ascii="Arial" w:hAnsi="Arial" w:cs="Arial"/>
          <w:sz w:val="22"/>
          <w:szCs w:val="22"/>
          <w:lang w:val="en-US"/>
        </w:rPr>
        <w:t>optoNCDT</w:t>
      </w:r>
      <w:proofErr w:type="spellEnd"/>
      <w:proofErr w:type="gramEnd"/>
      <w:r w:rsidRPr="00C175A8">
        <w:rPr>
          <w:rFonts w:ascii="Arial" w:hAnsi="Arial" w:cs="Arial"/>
          <w:sz w:val="22"/>
          <w:szCs w:val="22"/>
          <w:lang w:val="en-US"/>
        </w:rPr>
        <w:t xml:space="preserve"> 1220 sensors offer an excellent price-performance ratio combined with high measurement accuracy. They are particularly suitable for displacement, distance and position measurements in OEM and series applications in automation technology. In addition, these laser sensors deliver precise measurement results at a measuring rate of up to </w:t>
      </w:r>
      <w:r w:rsidR="007B6A53">
        <w:rPr>
          <w:rFonts w:ascii="Arial" w:hAnsi="Arial" w:cs="Arial"/>
          <w:sz w:val="22"/>
          <w:szCs w:val="22"/>
          <w:lang w:val="en-US"/>
        </w:rPr>
        <w:t>2</w:t>
      </w:r>
      <w:r w:rsidRPr="00C175A8">
        <w:rPr>
          <w:rFonts w:ascii="Arial" w:hAnsi="Arial" w:cs="Arial"/>
          <w:sz w:val="22"/>
          <w:szCs w:val="22"/>
          <w:lang w:val="en-US"/>
        </w:rPr>
        <w:t xml:space="preserve"> kHz. </w:t>
      </w:r>
    </w:p>
    <w:p w:rsidR="00455A2E" w:rsidRPr="00C175A8" w:rsidRDefault="00455A2E" w:rsidP="00531A3C">
      <w:pPr>
        <w:suppressAutoHyphens/>
        <w:spacing w:line="360" w:lineRule="auto"/>
        <w:rPr>
          <w:rFonts w:ascii="Arial" w:hAnsi="Arial" w:cs="Arial"/>
          <w:sz w:val="22"/>
          <w:szCs w:val="22"/>
          <w:lang w:val="en-US"/>
        </w:rPr>
      </w:pPr>
    </w:p>
    <w:p w:rsidR="00455A2E" w:rsidRPr="00C175A8" w:rsidRDefault="00455A2E" w:rsidP="00531A3C">
      <w:pPr>
        <w:suppressAutoHyphens/>
        <w:spacing w:line="360" w:lineRule="auto"/>
        <w:rPr>
          <w:rFonts w:ascii="Arial" w:hAnsi="Arial" w:cs="Arial"/>
          <w:sz w:val="22"/>
          <w:szCs w:val="22"/>
          <w:lang w:val="en-US"/>
        </w:rPr>
      </w:pPr>
    </w:p>
    <w:p w:rsidR="00455A2E" w:rsidRPr="00C175A8" w:rsidRDefault="00455A2E" w:rsidP="00531A3C">
      <w:pPr>
        <w:suppressAutoHyphens/>
        <w:spacing w:line="360" w:lineRule="auto"/>
        <w:rPr>
          <w:rFonts w:ascii="Arial" w:hAnsi="Arial" w:cs="Arial"/>
          <w:sz w:val="22"/>
          <w:szCs w:val="22"/>
          <w:lang w:val="en-US"/>
        </w:rPr>
      </w:pPr>
    </w:p>
    <w:p w:rsidR="006A50D5" w:rsidRPr="00C175A8" w:rsidRDefault="006A50D5" w:rsidP="00531A3C">
      <w:pPr>
        <w:suppressAutoHyphens/>
        <w:spacing w:line="360" w:lineRule="auto"/>
        <w:rPr>
          <w:rFonts w:ascii="Arial" w:hAnsi="Arial" w:cs="Arial"/>
          <w:sz w:val="22"/>
          <w:szCs w:val="22"/>
          <w:lang w:val="en-US"/>
        </w:rPr>
      </w:pPr>
    </w:p>
    <w:p w:rsidR="006A50D5" w:rsidRDefault="006A50D5" w:rsidP="00531A3C">
      <w:pPr>
        <w:suppressAutoHyphens/>
        <w:spacing w:line="360" w:lineRule="auto"/>
        <w:rPr>
          <w:rFonts w:ascii="Arial" w:hAnsi="Arial" w:cs="Arial"/>
          <w:sz w:val="22"/>
          <w:szCs w:val="22"/>
          <w:lang w:val="en-US"/>
        </w:rPr>
      </w:pPr>
    </w:p>
    <w:p w:rsidR="00C175A8" w:rsidRDefault="00C175A8" w:rsidP="00531A3C">
      <w:pPr>
        <w:suppressAutoHyphens/>
        <w:spacing w:line="360" w:lineRule="auto"/>
        <w:rPr>
          <w:rFonts w:ascii="Arial" w:hAnsi="Arial" w:cs="Arial"/>
          <w:sz w:val="22"/>
          <w:szCs w:val="22"/>
          <w:lang w:val="en-US"/>
        </w:rPr>
      </w:pPr>
    </w:p>
    <w:p w:rsidR="00C175A8" w:rsidRPr="00C175A8" w:rsidRDefault="00C175A8" w:rsidP="00531A3C">
      <w:pPr>
        <w:suppressAutoHyphens/>
        <w:spacing w:line="360" w:lineRule="auto"/>
        <w:rPr>
          <w:rFonts w:ascii="Arial" w:hAnsi="Arial" w:cs="Arial"/>
          <w:sz w:val="22"/>
          <w:szCs w:val="22"/>
          <w:lang w:val="en-US"/>
        </w:rPr>
      </w:pPr>
    </w:p>
    <w:p w:rsidR="001A6F4A" w:rsidRPr="00C175A8" w:rsidRDefault="00531A3C" w:rsidP="00531A3C">
      <w:pPr>
        <w:suppressAutoHyphens/>
        <w:spacing w:line="360" w:lineRule="auto"/>
        <w:rPr>
          <w:rFonts w:ascii="Arial" w:hAnsi="Arial" w:cs="Arial"/>
          <w:sz w:val="22"/>
          <w:szCs w:val="22"/>
          <w:lang w:val="en-US"/>
        </w:rPr>
      </w:pPr>
      <w:r w:rsidRPr="00C175A8">
        <w:rPr>
          <w:rFonts w:ascii="Arial" w:hAnsi="Arial" w:cs="Arial"/>
          <w:sz w:val="22"/>
          <w:szCs w:val="22"/>
          <w:lang w:val="en-US"/>
        </w:rPr>
        <w:t xml:space="preserve">The Active Surface Compensation (ASC) feature enables reliable control of the distance signal regardless of target color or brightness. </w:t>
      </w:r>
    </w:p>
    <w:p w:rsidR="001A6F4A" w:rsidRPr="00C175A8" w:rsidRDefault="001A6F4A" w:rsidP="00531A3C">
      <w:pPr>
        <w:suppressAutoHyphens/>
        <w:spacing w:line="360" w:lineRule="auto"/>
        <w:rPr>
          <w:rFonts w:ascii="Arial" w:hAnsi="Arial" w:cs="Arial"/>
          <w:sz w:val="22"/>
          <w:szCs w:val="22"/>
          <w:lang w:val="en-US"/>
        </w:rPr>
      </w:pPr>
    </w:p>
    <w:p w:rsidR="00531A3C" w:rsidRPr="00C175A8" w:rsidRDefault="00001E61" w:rsidP="00531A3C">
      <w:pPr>
        <w:suppressAutoHyphens/>
        <w:spacing w:line="360" w:lineRule="auto"/>
        <w:rPr>
          <w:rFonts w:ascii="Arial" w:hAnsi="Arial" w:cs="Arial"/>
          <w:sz w:val="22"/>
          <w:szCs w:val="22"/>
          <w:lang w:val="en-US"/>
        </w:rPr>
      </w:pPr>
      <w:r w:rsidRPr="00C175A8">
        <w:rPr>
          <w:rFonts w:ascii="Arial" w:hAnsi="Arial" w:cs="Arial"/>
          <w:sz w:val="22"/>
          <w:szCs w:val="22"/>
          <w:lang w:val="en-US"/>
        </w:rPr>
        <w:t xml:space="preserve">Immediately ready to use, the sensor </w:t>
      </w:r>
      <w:proofErr w:type="gramStart"/>
      <w:r w:rsidRPr="00C175A8">
        <w:rPr>
          <w:rFonts w:ascii="Arial" w:hAnsi="Arial" w:cs="Arial"/>
          <w:sz w:val="22"/>
          <w:szCs w:val="22"/>
          <w:lang w:val="en-US"/>
        </w:rPr>
        <w:t>can be easily integrated</w:t>
      </w:r>
      <w:proofErr w:type="gramEnd"/>
      <w:r w:rsidRPr="00C175A8">
        <w:rPr>
          <w:rFonts w:ascii="Arial" w:hAnsi="Arial" w:cs="Arial"/>
          <w:sz w:val="22"/>
          <w:szCs w:val="22"/>
          <w:lang w:val="en-US"/>
        </w:rPr>
        <w:t xml:space="preserve"> without having to make any further settings. The </w:t>
      </w:r>
      <w:proofErr w:type="spellStart"/>
      <w:r w:rsidRPr="00C175A8">
        <w:rPr>
          <w:rFonts w:ascii="Arial" w:hAnsi="Arial" w:cs="Arial"/>
          <w:sz w:val="22"/>
          <w:szCs w:val="22"/>
          <w:lang w:val="en-US"/>
        </w:rPr>
        <w:t>optoNCDT</w:t>
      </w:r>
      <w:proofErr w:type="spellEnd"/>
      <w:r w:rsidRPr="00C175A8">
        <w:rPr>
          <w:rFonts w:ascii="Arial" w:hAnsi="Arial" w:cs="Arial"/>
          <w:sz w:val="22"/>
          <w:szCs w:val="22"/>
          <w:lang w:val="en-US"/>
        </w:rPr>
        <w:t xml:space="preserve"> 1220 sensors use intelligent surface control: Auto-Target Compensation (ATC) enables stable measurement results, even with changing target colors or brightness.</w:t>
      </w:r>
    </w:p>
    <w:p w:rsidR="00531A3C" w:rsidRPr="00C175A8" w:rsidRDefault="00531A3C" w:rsidP="00531A3C">
      <w:pPr>
        <w:suppressAutoHyphens/>
        <w:spacing w:line="360" w:lineRule="auto"/>
        <w:rPr>
          <w:rFonts w:ascii="Arial" w:hAnsi="Arial" w:cs="Arial"/>
          <w:sz w:val="22"/>
          <w:szCs w:val="22"/>
          <w:lang w:val="en-US"/>
        </w:rPr>
      </w:pPr>
    </w:p>
    <w:p w:rsidR="00531A3C" w:rsidRPr="00C175A8" w:rsidRDefault="00531A3C" w:rsidP="00531A3C">
      <w:pPr>
        <w:suppressAutoHyphens/>
        <w:spacing w:line="360" w:lineRule="auto"/>
        <w:rPr>
          <w:rFonts w:ascii="Arial" w:hAnsi="Arial" w:cs="Arial"/>
          <w:sz w:val="22"/>
          <w:szCs w:val="22"/>
          <w:lang w:val="en-US"/>
        </w:rPr>
      </w:pPr>
      <w:r w:rsidRPr="00C175A8">
        <w:rPr>
          <w:rFonts w:ascii="Arial" w:hAnsi="Arial" w:cs="Arial"/>
          <w:sz w:val="22"/>
          <w:szCs w:val="22"/>
          <w:lang w:val="en-US"/>
        </w:rPr>
        <w:t xml:space="preserve">In addition to automation technology, these optical sensors </w:t>
      </w:r>
      <w:proofErr w:type="gramStart"/>
      <w:r w:rsidRPr="00C175A8">
        <w:rPr>
          <w:rFonts w:ascii="Arial" w:hAnsi="Arial" w:cs="Arial"/>
          <w:sz w:val="22"/>
          <w:szCs w:val="22"/>
          <w:lang w:val="en-US"/>
        </w:rPr>
        <w:t>are used</w:t>
      </w:r>
      <w:proofErr w:type="gramEnd"/>
      <w:r w:rsidRPr="00C175A8">
        <w:rPr>
          <w:rFonts w:ascii="Arial" w:hAnsi="Arial" w:cs="Arial"/>
          <w:sz w:val="22"/>
          <w:szCs w:val="22"/>
          <w:lang w:val="en-US"/>
        </w:rPr>
        <w:t xml:space="preserve"> in the packaging industry, wood processing, logistics, medical technology, laser engraving systems and machine building.</w:t>
      </w:r>
    </w:p>
    <w:p w:rsidR="003F0E88" w:rsidRPr="00C175A8" w:rsidRDefault="003F0E88" w:rsidP="00531A3C">
      <w:pPr>
        <w:suppressAutoHyphens/>
        <w:spacing w:line="360" w:lineRule="auto"/>
        <w:rPr>
          <w:rFonts w:ascii="Arial" w:hAnsi="Arial" w:cs="Arial"/>
          <w:sz w:val="22"/>
          <w:szCs w:val="22"/>
          <w:lang w:val="en-US"/>
        </w:rPr>
      </w:pPr>
    </w:p>
    <w:p w:rsidR="00531A3C" w:rsidRDefault="001A6F4A" w:rsidP="00531A3C">
      <w:pPr>
        <w:spacing w:line="360" w:lineRule="auto"/>
        <w:ind w:left="4248"/>
        <w:jc w:val="right"/>
        <w:rPr>
          <w:rFonts w:ascii="Arial" w:hAnsi="Arial" w:cs="Arial"/>
          <w:sz w:val="20"/>
          <w:lang w:eastAsia="en-US"/>
        </w:rPr>
      </w:pPr>
      <w:proofErr w:type="spellStart"/>
      <w:r>
        <w:rPr>
          <w:rFonts w:ascii="Arial" w:hAnsi="Arial" w:cs="Arial"/>
          <w:sz w:val="20"/>
        </w:rPr>
        <w:t>approx</w:t>
      </w:r>
      <w:proofErr w:type="spellEnd"/>
      <w:r>
        <w:rPr>
          <w:rFonts w:ascii="Arial" w:hAnsi="Arial" w:cs="Arial"/>
          <w:sz w:val="20"/>
        </w:rPr>
        <w:t xml:space="preserve">. </w:t>
      </w:r>
      <w:r w:rsidR="00C175A8">
        <w:rPr>
          <w:rFonts w:ascii="Arial" w:hAnsi="Arial" w:cs="Arial"/>
          <w:sz w:val="20"/>
        </w:rPr>
        <w:t>1,900</w:t>
      </w:r>
      <w:r>
        <w:rPr>
          <w:rFonts w:ascii="Arial" w:hAnsi="Arial" w:cs="Arial"/>
          <w:sz w:val="20"/>
        </w:rPr>
        <w:t xml:space="preserve"> </w:t>
      </w:r>
      <w:proofErr w:type="spellStart"/>
      <w:r>
        <w:rPr>
          <w:rFonts w:ascii="Arial" w:hAnsi="Arial" w:cs="Arial"/>
          <w:sz w:val="20"/>
        </w:rPr>
        <w:t>characters</w:t>
      </w:r>
      <w:proofErr w:type="spellEnd"/>
    </w:p>
    <w:p w:rsidR="00531A3C" w:rsidRPr="0014459F" w:rsidRDefault="00531A3C" w:rsidP="00C0188B">
      <w:pPr>
        <w:tabs>
          <w:tab w:val="left" w:pos="1500"/>
        </w:tabs>
        <w:autoSpaceDE w:val="0"/>
        <w:autoSpaceDN w:val="0"/>
        <w:adjustRightInd w:val="0"/>
        <w:spacing w:line="360" w:lineRule="auto"/>
        <w:textAlignment w:val="center"/>
        <w:rPr>
          <w:rFonts w:ascii="Arial" w:hAnsi="Arial"/>
          <w:sz w:val="20"/>
          <w:szCs w:val="20"/>
        </w:rPr>
      </w:pPr>
    </w:p>
    <w:p w:rsidR="00EA64D9" w:rsidRDefault="004D3959">
      <w:r w:rsidRPr="004D3959">
        <w:rPr>
          <w:noProof/>
        </w:rPr>
        <w:drawing>
          <wp:inline distT="0" distB="0" distL="0" distR="0">
            <wp:extent cx="4229100" cy="3051381"/>
            <wp:effectExtent l="0" t="0" r="0" b="0"/>
            <wp:docPr id="2" name="Grafik 2" descr="L:\MKG\PR\press releases\press releases 2024\PR606_optoNCDT IO-Link\PR606_optoNCDT_IOLin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MKG\PR\press releases\press releases 2024\PR606_optoNCDT IO-Link\PR606_optoNCDT_IOLink.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29100" cy="3051381"/>
                    </a:xfrm>
                    <a:prstGeom prst="rect">
                      <a:avLst/>
                    </a:prstGeom>
                    <a:noFill/>
                    <a:ln>
                      <a:noFill/>
                    </a:ln>
                  </pic:spPr>
                </pic:pic>
              </a:graphicData>
            </a:graphic>
          </wp:inline>
        </w:drawing>
      </w:r>
    </w:p>
    <w:p w:rsidR="00C0188B" w:rsidRPr="00C0188B" w:rsidRDefault="00C0188B">
      <w:pPr>
        <w:rPr>
          <w:rFonts w:ascii="Arial" w:hAnsi="Arial" w:cs="Arial"/>
          <w:sz w:val="22"/>
          <w:szCs w:val="22"/>
        </w:rPr>
      </w:pPr>
      <w:r w:rsidRPr="00C0188B">
        <w:rPr>
          <w:rFonts w:ascii="Arial" w:hAnsi="Arial" w:cs="Arial"/>
          <w:sz w:val="22"/>
          <w:szCs w:val="22"/>
        </w:rPr>
        <w:t>(PR606_optoNCDT 1220 IOLink_18x13</w:t>
      </w:r>
      <w:r>
        <w:rPr>
          <w:rFonts w:ascii="Arial" w:hAnsi="Arial" w:cs="Arial"/>
          <w:sz w:val="22"/>
          <w:szCs w:val="22"/>
        </w:rPr>
        <w:t>.jpg)</w:t>
      </w:r>
      <w:bookmarkStart w:id="0" w:name="_GoBack"/>
      <w:bookmarkEnd w:id="0"/>
    </w:p>
    <w:sectPr w:rsidR="00C0188B" w:rsidRPr="00C0188B" w:rsidSect="00F86DF1">
      <w:headerReference w:type="default" r:id="rId7"/>
      <w:footerReference w:type="default" r:id="rId8"/>
      <w:pgSz w:w="11906" w:h="16838"/>
      <w:pgMar w:top="1418" w:right="3086" w:bottom="1134" w:left="216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4C81" w:rsidRDefault="00664C81">
      <w:r>
        <w:separator/>
      </w:r>
    </w:p>
  </w:endnote>
  <w:endnote w:type="continuationSeparator" w:id="0">
    <w:p w:rsidR="00664C81" w:rsidRDefault="00664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8D150E" w:rsidP="00F86DF1">
    <w:pPr>
      <w:pStyle w:val="Fuzeile"/>
      <w:spacing w:line="360" w:lineRule="auto"/>
      <w:jc w:val="center"/>
    </w:pPr>
    <w:r>
      <w:rPr>
        <w:noProof/>
      </w:rPr>
      <mc:AlternateContent>
        <mc:Choice Requires="wps">
          <w:drawing>
            <wp:anchor distT="0" distB="0" distL="114300" distR="114300" simplePos="0" relativeHeight="251657216" behindDoc="0" locked="0" layoutInCell="1" allowOverlap="1" wp14:anchorId="16CDC779" wp14:editId="6F6A2706">
              <wp:simplePos x="0" y="0"/>
              <wp:positionH relativeFrom="column">
                <wp:posOffset>-1371600</wp:posOffset>
              </wp:positionH>
              <wp:positionV relativeFrom="paragraph">
                <wp:posOffset>-906145</wp:posOffset>
              </wp:positionV>
              <wp:extent cx="1257300" cy="857250"/>
              <wp:effectExtent l="0" t="0" r="0" b="127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85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C2181" w:rsidRPr="00F86DF1" w:rsidRDefault="008D150E" w:rsidP="00F86DF1">
                          <w:pPr>
                            <w:pStyle w:val="Fuzeile"/>
                            <w:jc w:val="right"/>
                            <w:rPr>
                              <w:rFonts w:ascii="Swis721 Lt BT" w:hAnsi="Swis721 Lt BT"/>
                              <w:b/>
                              <w:sz w:val="12"/>
                              <w:szCs w:val="12"/>
                              <w:lang w:val="it-IT"/>
                            </w:rPr>
                          </w:pPr>
                          <w:r w:rsidRPr="00C175A8">
                            <w:rPr>
                              <w:rFonts w:ascii="Swis721 Lt BT" w:hAnsi="Swis721 Lt BT"/>
                              <w:b/>
                              <w:sz w:val="12"/>
                              <w:szCs w:val="12"/>
                              <w:lang w:val="fr-FR"/>
                            </w:rPr>
                            <w:t>Micro-Epsilon Messtechnik</w:t>
                          </w:r>
                        </w:p>
                        <w:p w:rsidR="009C2181" w:rsidRPr="00F86DF1" w:rsidRDefault="00C0188B" w:rsidP="00F86DF1">
                          <w:pPr>
                            <w:pStyle w:val="Fuzeile"/>
                            <w:jc w:val="right"/>
                            <w:rPr>
                              <w:rFonts w:ascii="Swis721 Lt BT" w:hAnsi="Swis721 Lt BT"/>
                              <w:sz w:val="12"/>
                              <w:szCs w:val="12"/>
                              <w:lang w:val="it-IT"/>
                            </w:rPr>
                          </w:pPr>
                        </w:p>
                        <w:p w:rsidR="009C2181" w:rsidRPr="00F86DF1" w:rsidRDefault="008D150E" w:rsidP="00F86DF1">
                          <w:pPr>
                            <w:pStyle w:val="Fuzeile"/>
                            <w:jc w:val="right"/>
                            <w:rPr>
                              <w:rFonts w:ascii="Swis721 Lt BT" w:hAnsi="Swis721 Lt BT"/>
                              <w:sz w:val="12"/>
                              <w:szCs w:val="12"/>
                              <w:lang w:val="it-IT"/>
                            </w:rPr>
                          </w:pPr>
                          <w:r w:rsidRPr="00C175A8">
                            <w:rPr>
                              <w:rFonts w:ascii="Swis721 Lt BT" w:hAnsi="Swis721 Lt BT"/>
                              <w:sz w:val="12"/>
                              <w:szCs w:val="12"/>
                              <w:lang w:val="fr-FR"/>
                            </w:rPr>
                            <w:t>presse@micro-epsilon.com</w:t>
                          </w:r>
                        </w:p>
                        <w:p w:rsidR="009C2181" w:rsidRPr="00C175A8" w:rsidRDefault="008D150E" w:rsidP="00F86DF1">
                          <w:pPr>
                            <w:pStyle w:val="Fuzeile"/>
                            <w:jc w:val="right"/>
                            <w:rPr>
                              <w:rFonts w:ascii="Swis721 Lt BT" w:hAnsi="Swis721 Lt BT"/>
                              <w:sz w:val="12"/>
                              <w:szCs w:val="12"/>
                              <w:lang w:val="fr-FR"/>
                            </w:rPr>
                          </w:pPr>
                          <w:r w:rsidRPr="00C175A8">
                            <w:rPr>
                              <w:rFonts w:ascii="Swis721 Lt BT" w:hAnsi="Swis721 Lt BT"/>
                              <w:sz w:val="12"/>
                              <w:szCs w:val="12"/>
                              <w:lang w:val="fr-FR"/>
                            </w:rPr>
                            <w:t xml:space="preserve">Phone +49 8542 168 0 · </w:t>
                          </w:r>
                          <w:hyperlink r:id="rId1" w:history="1">
                            <w:r w:rsidRPr="00C175A8">
                              <w:rPr>
                                <w:rStyle w:val="Hyperlink"/>
                                <w:rFonts w:ascii="Swis721 Lt BT" w:hAnsi="Swis721 Lt BT"/>
                                <w:sz w:val="12"/>
                                <w:szCs w:val="12"/>
                                <w:lang w:val="fr-FR"/>
                              </w:rPr>
                              <w:t>www.micro-epsilon.com</w:t>
                            </w:r>
                          </w:hyperlink>
                        </w:p>
                        <w:p w:rsidR="009C2181" w:rsidRPr="00C175A8" w:rsidRDefault="00C0188B" w:rsidP="00F86DF1">
                          <w:pPr>
                            <w:pStyle w:val="Fuzeile"/>
                            <w:jc w:val="right"/>
                            <w:rPr>
                              <w:rFonts w:ascii="Swis721 Lt BT" w:hAnsi="Swis721 Lt BT"/>
                              <w:sz w:val="12"/>
                              <w:szCs w:val="12"/>
                              <w:lang w:val="fr-FR"/>
                            </w:rPr>
                          </w:pPr>
                        </w:p>
                        <w:p w:rsidR="009C2181" w:rsidRPr="00C175A8" w:rsidRDefault="008D150E" w:rsidP="00F86DF1">
                          <w:pPr>
                            <w:pStyle w:val="Fuzeile"/>
                            <w:jc w:val="right"/>
                            <w:rPr>
                              <w:rFonts w:ascii="Swis721 Lt BT" w:hAnsi="Swis721 Lt BT"/>
                              <w:sz w:val="12"/>
                              <w:szCs w:val="12"/>
                              <w:lang w:val="fr-FR"/>
                            </w:rPr>
                          </w:pPr>
                          <w:r w:rsidRPr="00C175A8">
                            <w:rPr>
                              <w:rFonts w:ascii="Swis721 Lt BT" w:hAnsi="Swis721 Lt BT"/>
                              <w:sz w:val="12"/>
                              <w:szCs w:val="12"/>
                              <w:lang w:val="fr-FR"/>
                            </w:rPr>
                            <w:t>Further information:</w:t>
                          </w:r>
                        </w:p>
                        <w:p w:rsidR="009C2181" w:rsidRPr="00F86DF1" w:rsidRDefault="00C0188B" w:rsidP="00F86DF1">
                          <w:pPr>
                            <w:pStyle w:val="Fuzeile"/>
                            <w:jc w:val="right"/>
                            <w:rPr>
                              <w:rFonts w:ascii="Swis721 Lt BT" w:hAnsi="Swis721 Lt BT"/>
                              <w:sz w:val="12"/>
                              <w:szCs w:val="12"/>
                            </w:rPr>
                          </w:pPr>
                          <w:hyperlink r:id="rId2" w:history="1">
                            <w:r w:rsidR="006A50D5">
                              <w:rPr>
                                <w:rStyle w:val="Hyperlink"/>
                                <w:rFonts w:ascii="Swis721 Lt BT" w:hAnsi="Swis721 Lt BT"/>
                                <w:sz w:val="12"/>
                                <w:szCs w:val="12"/>
                              </w:rPr>
                              <w:t>www.micro-epsilon.com/press</w:t>
                            </w:r>
                          </w:hyperlink>
                        </w:p>
                        <w:p w:rsidR="009C2181" w:rsidRPr="00F86DF1" w:rsidRDefault="00C0188B" w:rsidP="00F86DF1">
                          <w:pPr>
                            <w:pStyle w:val="Fuzeile"/>
                            <w:jc w:val="right"/>
                            <w:rPr>
                              <w:rFonts w:ascii="Swis721 Lt BT" w:hAnsi="Swis721 Lt BT"/>
                              <w:sz w:val="12"/>
                              <w:szCs w:val="1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CDC779" id="_x0000_t202" coordsize="21600,21600" o:spt="202" path="m,l,21600r21600,l21600,xe">
              <v:stroke joinstyle="miter"/>
              <v:path gradientshapeok="t" o:connecttype="rect"/>
            </v:shapetype>
            <v:shape id="Text Box 2" o:spid="_x0000_s1026" type="#_x0000_t202" style="position:absolute;left:0;text-align:left;margin-left:-108pt;margin-top:-71.35pt;width:99pt;height: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" stroked="f">
              <v:textbox>
                <w:txbxContent>
                  <w:p w:rsidR="009C2181" w:rsidRPr="00F86DF1" w:rsidRDefault="008D150E" w:rsidP="00F86DF1">
                    <w:pPr>
                      <w:pStyle w:val="Fuzeile"/>
                      <w:jc w:val="right"/>
                      <w:rPr>
                        <w:rFonts w:ascii="Swis721 Lt BT" w:hAnsi="Swis721 Lt BT"/>
                        <w:b/>
                        <w:sz w:val="12"/>
                        <w:szCs w:val="12"/>
                        <w:lang w:val="it-IT"/>
                      </w:rPr>
                    </w:pPr>
                    <w:r>
                      <w:rPr>
                        <w:rFonts w:ascii="Swis721 Lt BT" w:hAnsi="Swis721 Lt BT"/>
                        <w:b/>
                        <w:sz w:val="12"/>
                        <w:szCs w:val="12"/>
                      </w:rPr>
                      <w:t xml:space="preserve">Micro-Epsilon Messtechnik</w:t>
                    </w:r>
                  </w:p>
                  <w:p w:rsidR="009C2181" w:rsidRPr="00F86DF1" w:rsidRDefault="00664C81" w:rsidP="00F86DF1">
                    <w:pPr>
                      <w:pStyle w:val="Fuzeile"/>
                      <w:jc w:val="right"/>
                      <w:rPr>
                        <w:rFonts w:ascii="Swis721 Lt BT" w:hAnsi="Swis721 Lt BT"/>
                        <w:sz w:val="12"/>
                        <w:szCs w:val="12"/>
                        <w:lang w:val="it-IT"/>
                      </w:rPr>
                    </w:pPr>
                  </w:p>
                  <w:p w:rsidR="009C2181" w:rsidRPr="00F86DF1" w:rsidRDefault="008D150E" w:rsidP="00F86DF1">
                    <w:pPr>
                      <w:pStyle w:val="Fuzeile"/>
                      <w:jc w:val="right"/>
                      <w:rPr>
                        <w:rFonts w:ascii="Swis721 Lt BT" w:hAnsi="Swis721 Lt BT"/>
                        <w:sz w:val="12"/>
                        <w:szCs w:val="12"/>
                        <w:lang w:val="it-IT"/>
                      </w:rPr>
                    </w:pPr>
                    <w:r>
                      <w:rPr>
                        <w:rFonts w:ascii="Swis721 Lt BT" w:hAnsi="Swis721 Lt BT"/>
                        <w:sz w:val="12"/>
                        <w:szCs w:val="12"/>
                      </w:rPr>
                      <w:t xml:space="preserve">presse@micro-epsilon.com</w:t>
                    </w:r>
                  </w:p>
                  <w:p w:rsidR="009C2181" w:rsidRPr="00F86DF1" w:rsidRDefault="008D150E" w:rsidP="00F86DF1">
                    <w:pPr>
                      <w:pStyle w:val="Fuzeile"/>
                      <w:jc w:val="right"/>
                      <w:rPr>
                        <w:rFonts w:ascii="Swis721 Lt BT" w:hAnsi="Swis721 Lt BT"/>
                        <w:sz w:val="12"/>
                        <w:szCs w:val="12"/>
                      </w:rPr>
                    </w:pPr>
                    <w:r>
                      <w:rPr>
                        <w:rFonts w:ascii="Swis721 Lt BT" w:hAnsi="Swis721 Lt BT"/>
                        <w:sz w:val="12"/>
                        <w:szCs w:val="12"/>
                      </w:rPr>
                      <w:t xml:space="preserve">Phone +49 8542 168 0 · </w:t>
                    </w:r>
                    <w:hyperlink r:id="rId3" w:history="1" w:tooltip="">
                      <w:r>
                        <w:rPr>
                          <w:rFonts w:ascii="Swis721 Lt BT" w:hAnsi="Swis721 Lt BT"/>
                          <w:rStyle w:val="Hyperlink"/>
                          <w:sz w:val="12"/>
                          <w:szCs w:val="12"/>
                        </w:rPr>
                        <w:t xml:space="preserve">www.micro-epsilon.com</w:t>
                      </w:r>
                    </w:hyperlink>
                  </w:p>
                  <w:p w:rsidR="009C2181" w:rsidRPr="00F86DF1" w:rsidRDefault="00664C81" w:rsidP="00F86DF1">
                    <w:pPr>
                      <w:pStyle w:val="Fuzeile"/>
                      <w:jc w:val="right"/>
                      <w:rPr>
                        <w:rFonts w:ascii="Swis721 Lt BT" w:hAnsi="Swis721 Lt BT"/>
                        <w:sz w:val="12"/>
                        <w:szCs w:val="12"/>
                      </w:rPr>
                    </w:pPr>
                  </w:p>
                  <w:p w:rsidR="009C2181" w:rsidRPr="00F86DF1" w:rsidRDefault="008D150E" w:rsidP="00F86DF1">
                    <w:pPr>
                      <w:pStyle w:val="Fuzeile"/>
                      <w:jc w:val="right"/>
                      <w:rPr>
                        <w:rFonts w:ascii="Swis721 Lt BT" w:hAnsi="Swis721 Lt BT"/>
                        <w:sz w:val="12"/>
                        <w:szCs w:val="12"/>
                      </w:rPr>
                    </w:pPr>
                    <w:r>
                      <w:rPr>
                        <w:rFonts w:ascii="Swis721 Lt BT" w:hAnsi="Swis721 Lt BT"/>
                        <w:sz w:val="12"/>
                        <w:szCs w:val="12"/>
                      </w:rPr>
                      <w:t xml:space="preserve">Further information:</w:t>
                    </w:r>
                  </w:p>
                  <w:p w:rsidR="009C2181" w:rsidRPr="00F86DF1" w:rsidRDefault="00664C81" w:rsidP="00F86DF1">
                    <w:pPr>
                      <w:pStyle w:val="Fuzeile"/>
                      <w:jc w:val="right"/>
                      <w:rPr>
                        <w:rFonts w:ascii="Swis721 Lt BT" w:hAnsi="Swis721 Lt BT"/>
                        <w:sz w:val="12"/>
                        <w:szCs w:val="12"/>
                      </w:rPr>
                    </w:pPr>
                    <w:hyperlink r:id="rId4" w:history="1" w:tooltip="">
                      <w:r>
                        <w:rPr>
                          <w:rFonts w:ascii="Swis721 Lt BT" w:hAnsi="Swis721 Lt BT"/>
                          <w:rStyle w:val="Hyperlink"/>
                          <w:sz w:val="12"/>
                          <w:szCs w:val="12"/>
                        </w:rPr>
                        <w:t xml:space="preserve">www.micro-epsilon.com/press</w:t>
                      </w:r>
                    </w:hyperlink>
                  </w:p>
                  <w:p w:rsidR="009C2181" w:rsidRPr="00F86DF1" w:rsidRDefault="00664C81" w:rsidP="00F86DF1">
                    <w:pPr>
                      <w:pStyle w:val="Fuzeile"/>
                      <w:jc w:val="right"/>
                      <w:rPr>
                        <w:rFonts w:ascii="Swis721 Lt BT" w:hAnsi="Swis721 Lt BT"/>
                        <w:sz w:val="12"/>
                        <w:szCs w:val="12"/>
                      </w:rPr>
                    </w:pP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4C81" w:rsidRDefault="00664C81">
      <w:r>
        <w:separator/>
      </w:r>
    </w:p>
  </w:footnote>
  <w:footnote w:type="continuationSeparator" w:id="0">
    <w:p w:rsidR="00664C81" w:rsidRDefault="00664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81" w:rsidRDefault="00C0188B" w:rsidP="00660CD2">
    <w:pPr>
      <w:pStyle w:val="Kopfzeile"/>
      <w:jc w:val="cente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458.75pt;height:75.45pt;z-index:-251658240">
          <v:imagedata r:id="rId1" o:title=""/>
        </v:shape>
        <o:OLEObject Type="Embed" ProgID="CorelDRAW.Graphic.12" ShapeID="_x0000_s2049" DrawAspect="Content" ObjectID="_1792929290" r:id="rId2"/>
      </w:obje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01E"/>
    <w:rsid w:val="00001E61"/>
    <w:rsid w:val="000644AD"/>
    <w:rsid w:val="00133C8F"/>
    <w:rsid w:val="001A34B7"/>
    <w:rsid w:val="001A6F4A"/>
    <w:rsid w:val="001F4101"/>
    <w:rsid w:val="002258F0"/>
    <w:rsid w:val="00250493"/>
    <w:rsid w:val="002B6147"/>
    <w:rsid w:val="00325AF6"/>
    <w:rsid w:val="003839E8"/>
    <w:rsid w:val="003D6ED2"/>
    <w:rsid w:val="003E6A45"/>
    <w:rsid w:val="003F0E88"/>
    <w:rsid w:val="00403910"/>
    <w:rsid w:val="00445113"/>
    <w:rsid w:val="00451730"/>
    <w:rsid w:val="00455A2E"/>
    <w:rsid w:val="004D3959"/>
    <w:rsid w:val="004D3AC7"/>
    <w:rsid w:val="00520873"/>
    <w:rsid w:val="00531A3C"/>
    <w:rsid w:val="00531EBB"/>
    <w:rsid w:val="005E77FF"/>
    <w:rsid w:val="005F43B2"/>
    <w:rsid w:val="00664C81"/>
    <w:rsid w:val="0067701E"/>
    <w:rsid w:val="006A2C70"/>
    <w:rsid w:val="006A50D5"/>
    <w:rsid w:val="006B5175"/>
    <w:rsid w:val="00711E25"/>
    <w:rsid w:val="0073759E"/>
    <w:rsid w:val="00746FE1"/>
    <w:rsid w:val="00747E03"/>
    <w:rsid w:val="007A698A"/>
    <w:rsid w:val="007B6A53"/>
    <w:rsid w:val="007C3D8F"/>
    <w:rsid w:val="007E7C9B"/>
    <w:rsid w:val="00817595"/>
    <w:rsid w:val="00872EEE"/>
    <w:rsid w:val="008D150E"/>
    <w:rsid w:val="008E5FA1"/>
    <w:rsid w:val="009603C3"/>
    <w:rsid w:val="009A14D9"/>
    <w:rsid w:val="009F4756"/>
    <w:rsid w:val="00A117F5"/>
    <w:rsid w:val="00A36FF8"/>
    <w:rsid w:val="00A7070E"/>
    <w:rsid w:val="00A72F4A"/>
    <w:rsid w:val="00AC44A8"/>
    <w:rsid w:val="00B13F83"/>
    <w:rsid w:val="00B20002"/>
    <w:rsid w:val="00BD2AE9"/>
    <w:rsid w:val="00C0188B"/>
    <w:rsid w:val="00C175A8"/>
    <w:rsid w:val="00CC3FCE"/>
    <w:rsid w:val="00D4781B"/>
    <w:rsid w:val="00D808C2"/>
    <w:rsid w:val="00DA1FA7"/>
    <w:rsid w:val="00DA7E95"/>
    <w:rsid w:val="00DE784D"/>
    <w:rsid w:val="00DF5D5B"/>
    <w:rsid w:val="00E32018"/>
    <w:rsid w:val="00EA64D9"/>
    <w:rsid w:val="00EB6114"/>
    <w:rsid w:val="00ED787C"/>
    <w:rsid w:val="00EF72D6"/>
    <w:rsid w:val="00EF7C2C"/>
    <w:rsid w:val="00F43A08"/>
    <w:rsid w:val="00F64DC6"/>
    <w:rsid w:val="00F73BAB"/>
    <w:rsid w:val="00F763BB"/>
    <w:rsid w:val="00FB2F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46537C1"/>
  <w15:chartTrackingRefBased/>
  <w15:docId w15:val="{19C70ECB-4F70-467E-8746-B4470ED41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31A3C"/>
    <w:pPr>
      <w:spacing w:after="0" w:line="240" w:lineRule="auto"/>
    </w:pPr>
    <w:rPr>
      <w:rFonts w:ascii="Times New Roman" w:eastAsia="Times New Roma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531A3C"/>
    <w:pPr>
      <w:tabs>
        <w:tab w:val="center" w:pos="4536"/>
        <w:tab w:val="right" w:pos="9072"/>
      </w:tabs>
    </w:pPr>
  </w:style>
  <w:style w:type="character" w:customStyle="1" w:styleId="KopfzeileZchn">
    <w:name w:val="Kopfzeile Zchn"/>
    <w:basedOn w:val="Absatz-Standardschriftart"/>
    <w:link w:val="Kopfzeile"/>
    <w:rsid w:val="00531A3C"/>
    <w:rPr>
      <w:rFonts w:ascii="Times New Roman" w:eastAsia="Times New Roman" w:hAnsi="Times New Roman" w:cs="Times New Roman"/>
      <w:sz w:val="24"/>
      <w:szCs w:val="24"/>
    </w:rPr>
  </w:style>
  <w:style w:type="paragraph" w:styleId="Fuzeile">
    <w:name w:val="footer"/>
    <w:basedOn w:val="Standard"/>
    <w:link w:val="FuzeileZchn"/>
    <w:rsid w:val="00531A3C"/>
    <w:pPr>
      <w:tabs>
        <w:tab w:val="center" w:pos="4536"/>
        <w:tab w:val="right" w:pos="9072"/>
      </w:tabs>
    </w:pPr>
  </w:style>
  <w:style w:type="character" w:customStyle="1" w:styleId="FuzeileZchn">
    <w:name w:val="Fußzeile Zchn"/>
    <w:basedOn w:val="Absatz-Standardschriftart"/>
    <w:link w:val="Fuzeile"/>
    <w:rsid w:val="00531A3C"/>
    <w:rPr>
      <w:rFonts w:ascii="Times New Roman" w:eastAsia="Times New Roman" w:hAnsi="Times New Roman" w:cs="Times New Roman"/>
      <w:sz w:val="24"/>
      <w:szCs w:val="24"/>
    </w:rPr>
  </w:style>
  <w:style w:type="character" w:styleId="Hyperlink">
    <w:name w:val="Hyperlink"/>
    <w:rsid w:val="00531A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hyperlink" Target="http://www.micro-epsilon.com" TargetMode="External"/><Relationship Id="rId2" Type="http://schemas.openxmlformats.org/officeDocument/2006/relationships/hyperlink" Target="http://www.micro-epsilon.com/press" TargetMode="External"/><Relationship Id="rId1" Type="http://schemas.openxmlformats.org/officeDocument/2006/relationships/hyperlink" Target="http://www.micro-epsilon.com" TargetMode="External"/><Relationship Id="rId4" Type="http://schemas.openxmlformats.org/officeDocument/2006/relationships/hyperlink" Target="http://www.micro-epsilon.com/press"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287</Words>
  <Characters>1813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MICRO-EPSILON Messtechnik GmbH &amp; Co. KG</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Schlichtmeier, Tobias</dc:creator>
  <cp:keywords/>
  <dc:description/>
  <cp:lastModifiedBy>Schwarz, Tanja</cp:lastModifiedBy>
  <cp:revision>4</cp:revision>
  <dcterms:created xsi:type="dcterms:W3CDTF">2024-09-20T06:13:00Z</dcterms:created>
  <dcterms:modified xsi:type="dcterms:W3CDTF">2024-11-12T14:04:00Z</dcterms:modified>
</cp:coreProperties>
</file>